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B74" w:rsidRDefault="0005445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D41B74" w:rsidRDefault="000544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D41B74" w:rsidRDefault="000544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522A5" w:rsidRPr="009522A5">
        <w:rPr>
          <w:rFonts w:ascii="Corbel" w:hAnsi="Corbel"/>
          <w:b/>
          <w:smallCaps/>
          <w:sz w:val="24"/>
          <w:szCs w:val="24"/>
        </w:rPr>
        <w:t>2021-2024</w:t>
      </w:r>
    </w:p>
    <w:p w:rsidR="009522A5" w:rsidRDefault="009522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  <w:t>(</w:t>
      </w:r>
      <w:r w:rsidRPr="009522A5">
        <w:rPr>
          <w:rFonts w:ascii="Corbel" w:hAnsi="Corbel"/>
        </w:rPr>
        <w:t>skrajne daty</w:t>
      </w:r>
      <w:r>
        <w:rPr>
          <w:rFonts w:ascii="Corbel" w:hAnsi="Corbel"/>
          <w:b/>
          <w:smallCaps/>
          <w:sz w:val="24"/>
          <w:szCs w:val="24"/>
        </w:rPr>
        <w:t>)</w:t>
      </w:r>
    </w:p>
    <w:p w:rsidR="00D41B74" w:rsidRDefault="0005445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D41B74" w:rsidRDefault="009522A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="00054450">
        <w:rPr>
          <w:rFonts w:ascii="Corbel" w:hAnsi="Corbel"/>
          <w:sz w:val="24"/>
          <w:szCs w:val="24"/>
        </w:rPr>
        <w:tab/>
      </w:r>
      <w:r w:rsidR="00054450">
        <w:rPr>
          <w:rFonts w:ascii="Corbel" w:hAnsi="Corbel"/>
          <w:sz w:val="24"/>
          <w:szCs w:val="24"/>
        </w:rPr>
        <w:tab/>
      </w:r>
      <w:r w:rsidR="00054450">
        <w:rPr>
          <w:rFonts w:ascii="Corbel" w:hAnsi="Corbel"/>
          <w:sz w:val="24"/>
          <w:szCs w:val="24"/>
        </w:rPr>
        <w:tab/>
      </w:r>
      <w:r w:rsidR="00054450">
        <w:rPr>
          <w:rFonts w:ascii="Corbel" w:hAnsi="Corbel"/>
          <w:sz w:val="24"/>
          <w:szCs w:val="24"/>
        </w:rPr>
        <w:tab/>
      </w:r>
      <w:r w:rsidR="00054450">
        <w:rPr>
          <w:rFonts w:ascii="Corbel" w:hAnsi="Corbel"/>
          <w:b/>
          <w:bCs/>
          <w:sz w:val="24"/>
          <w:szCs w:val="24"/>
        </w:rPr>
        <w:t xml:space="preserve">Rok akademicki </w:t>
      </w:r>
      <w:r w:rsidRPr="009522A5">
        <w:rPr>
          <w:rFonts w:ascii="Corbel" w:hAnsi="Corbel"/>
          <w:b/>
          <w:bCs/>
          <w:sz w:val="24"/>
          <w:szCs w:val="24"/>
        </w:rPr>
        <w:t>2022/2023</w:t>
      </w:r>
    </w:p>
    <w:p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Pamięć zbiorowa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S1S[4]F_02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E75B88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75B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stopień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 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 / semestr IV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Malicki</w:t>
            </w:r>
          </w:p>
        </w:tc>
      </w:tr>
      <w:tr w:rsidR="00D41B7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Malicki</w:t>
            </w:r>
          </w:p>
        </w:tc>
      </w:tr>
    </w:tbl>
    <w:p w:rsidR="00D41B74" w:rsidRDefault="00054450">
      <w:pPr>
        <w:pStyle w:val="Podpunkty"/>
        <w:spacing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41B74" w:rsidRDefault="0005445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41B74" w:rsidRDefault="00D41B7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D41B7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41B74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41B74" w:rsidRDefault="00D41B7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41B74" w:rsidRDefault="000544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D41B74" w:rsidRDefault="00D41B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:rsidR="00D41B74" w:rsidRDefault="000544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41B74" w:rsidRDefault="00D41B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1B74" w:rsidRDefault="000544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p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p w:rsidR="00D41B74" w:rsidRDefault="0005445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D41B74" w:rsidRDefault="00D41B7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D41B74" w:rsidRDefault="00D41B7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D41B74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ze stanem badań empirycznych oraz teoretycznymi aspektami refleksji nad pamięcią zbiorową.</w:t>
            </w:r>
          </w:p>
        </w:tc>
      </w:tr>
      <w:tr w:rsidR="00D41B74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interpretacji zjawisk społecznych w perspektywie przemian społecznej pamięci przeszłości</w:t>
            </w: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41B74" w:rsidRDefault="000544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relacje między strukturami i instytucjami społecznymi w skali krajowej, międzynarodowej i międzykulturowej,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KW_04</w:t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rodzaje więzi społecznych, którymi zajmuje się socjologia oraz rządzące nimi prawidłowości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KW_05</w:t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człowieka jako istotę społeczną, w szczególności jako podmiot konstytuujący rzeczywistość społeczną i w niej działający w kontekście przemian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KW_06</w:t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prawidłowo interpretuje zjawiska społeczne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KU_01</w:t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analizuje przyczyny i przebieg konkretnych procesów i zjawisk społecznych w zakresie socjologii,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KU_03</w:t>
            </w:r>
          </w:p>
        </w:tc>
      </w:tr>
      <w:tr w:rsidR="00D41B74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jest gotów do współdziałania i pracy w grupie,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KU_13</w:t>
            </w: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41B74" w:rsidRDefault="000544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D41B74" w:rsidRDefault="00D41B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p w:rsidR="00D41B74" w:rsidRDefault="000544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D41B74" w:rsidRDefault="00D41B7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/ pamięć społeczna – ujęcia teoretyczne i definicyjne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/ świadomość historyczna – perspektywa socjologa i historyka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Metodologia badań nad pamięcią zbiorową – metody ilościowe i jakościowe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Konflikty o pamięć wśród Polaków po 1989 roku. 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pamięci zbiorowej w stosunkach międzynarodowych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a polityka historyczna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Zagłady Żydów</w:t>
            </w:r>
          </w:p>
        </w:tc>
      </w:tr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Miejsca pamięci</w:t>
            </w: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Ćwiczenia: analiza tekstów z dyskusją, metoda projektów (projekt badawczy), praca w grupach (rozwiązywanie zadań, dyskusja) </w:t>
      </w:r>
    </w:p>
    <w:p w:rsidR="00D41B74" w:rsidRDefault="00D41B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1B74" w:rsidRDefault="000544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D41B74" w:rsidRDefault="00D41B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1B74" w:rsidRDefault="000544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41B74" w:rsidRDefault="00D41B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Konwersatorium: ocena indywidualnego projektu badawczego </w:t>
            </w:r>
          </w:p>
          <w:p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25</w:t>
            </w:r>
          </w:p>
        </w:tc>
      </w:tr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41B7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41B74" w:rsidRDefault="0005445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D41B74" w:rsidRDefault="00D41B7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D41B74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41B74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D41B74" w:rsidRDefault="00D41B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Andrzej, Kwiatkowski Piotr Tadeusz;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Przeszłość jako przedmiot przekazu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2006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Kwiatkowski Piotr Tadeusz;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Pamięć zbiorowa społeczeństwa polskiego w okresie transformacji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2008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Szacka Barbara;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Czas przeszły, pamięć, mit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2006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Saryusz-Wolska Magdalena, Traba Robert (red.); 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 xml:space="preserve">Modi </w:t>
            </w:r>
            <w:proofErr w:type="spellStart"/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memorandi</w:t>
            </w:r>
            <w:proofErr w:type="spellEnd"/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. Leksykon kultury pamięc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i. Wydawnictwo Naukowe Scholar, Warszawa 2014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Żakowski Jacek;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Rewanż pamięci;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Sic! Warszawa 2002</w:t>
            </w:r>
          </w:p>
        </w:tc>
      </w:tr>
      <w:tr w:rsidR="00D41B74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74" w:rsidRDefault="00054450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D41B74" w:rsidRDefault="00D41B74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Andrzej (red.);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Pamięć zbiorowa jako czynnik integracji i źródło konfliktów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2009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Golka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Marian;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Pamięć społeczna i jej implanty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2009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Andrzej (red.); 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Przeszłość w dyskursie publicznym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Wydawnictwo Naukowe Scholar, Collegium Civitas, ISP PAN, Warszawa 2013, s. 267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Assmann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Aleida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; 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Miedzy historią a pamięcią. Antologia.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 Wyd. UW, Warszawa 2013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Kucia Marek (red.); 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Antysemityzm, Holokaust, Auschwitz w badaniach społecznych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. Wyd. UJ, Kraków 2011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Kończal Kornelia (red.) </w:t>
            </w:r>
            <w:r>
              <w:rPr>
                <w:rStyle w:val="Wyrnienie"/>
                <w:rFonts w:ascii="Corbel" w:hAnsi="Corbel" w:cs="Arial"/>
                <w:color w:val="000000"/>
                <w:sz w:val="24"/>
                <w:szCs w:val="24"/>
                <w:shd w:val="clear" w:color="auto" w:fill="FFFFFF"/>
              </w:rPr>
              <w:t>(Kon)teksty pamięci.</w:t>
            </w:r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>Antologia.Narodowe</w:t>
            </w:r>
            <w:proofErr w:type="spellEnd"/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Centrum Kultury, Warszawa 2014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Saryusz-Wolska Magdalena, Traba Robert (red.); 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 xml:space="preserve">Modi </w:t>
            </w:r>
            <w:proofErr w:type="spellStart"/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memorandi</w:t>
            </w:r>
            <w:proofErr w:type="spellEnd"/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. Leksykon kultury pamięci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. Wydawnictwo Naukowe Scholar, Warszawa 2014 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Halbwachs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 Maurice;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Społeczne ramy pamięci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; PWN, Warszawa 1969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Kula Marcin;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Nośniki pamięci historycznej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; Seria: Człowiek-Symbol-Historia; Wydawnictwo </w:t>
            </w: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DiG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, Warszawa 2002</w:t>
            </w:r>
          </w:p>
          <w:p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Kwiatkowski Piotr T.,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Nijakowski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Lech M., Szacka Barbara,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Janusz,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Miedzy codziennością a wielką historią. Druga wojna światowa w pamięci zbiorowej społeczeństwa polskiego;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Scholar, Warszawa 2010</w:t>
            </w:r>
          </w:p>
          <w:p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1B74" w:rsidRDefault="000544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D41B74" w:rsidRDefault="00D41B74">
      <w:pPr>
        <w:spacing w:after="0" w:line="240" w:lineRule="auto"/>
        <w:rPr>
          <w:rFonts w:ascii="Corbel" w:eastAsia="Times New Roman" w:hAnsi="Corbel" w:cs="Arial"/>
          <w:color w:val="000000"/>
          <w:sz w:val="24"/>
          <w:szCs w:val="24"/>
          <w:lang w:eastAsia="pl-PL"/>
        </w:rPr>
      </w:pPr>
    </w:p>
    <w:p w:rsidR="00D41B74" w:rsidRDefault="00D41B74">
      <w:pPr>
        <w:spacing w:after="0" w:line="240" w:lineRule="auto"/>
        <w:rPr>
          <w:rFonts w:ascii="Corbel" w:eastAsia="Times New Roman" w:hAnsi="Corbel" w:cs="Arial"/>
          <w:color w:val="000000"/>
          <w:sz w:val="24"/>
          <w:szCs w:val="24"/>
          <w:lang w:eastAsia="pl-PL"/>
        </w:rPr>
      </w:pPr>
    </w:p>
    <w:sectPr w:rsidR="00D41B74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C5C" w:rsidRDefault="00C57C5C">
      <w:pPr>
        <w:spacing w:after="0" w:line="240" w:lineRule="auto"/>
      </w:pPr>
      <w:r>
        <w:separator/>
      </w:r>
    </w:p>
  </w:endnote>
  <w:endnote w:type="continuationSeparator" w:id="0">
    <w:p w:rsidR="00C57C5C" w:rsidRDefault="00C57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5843607"/>
      <w:docPartObj>
        <w:docPartGallery w:val="Page Numbers (Bottom of Page)"/>
        <w:docPartUnique/>
      </w:docPartObj>
    </w:sdtPr>
    <w:sdtEndPr/>
    <w:sdtContent>
      <w:p w:rsidR="00D41B74" w:rsidRDefault="00054450">
        <w:pPr>
          <w:pStyle w:val="Stopka"/>
          <w:jc w:val="center"/>
        </w:pPr>
        <w:r>
          <w:t>2</w:t>
        </w:r>
      </w:p>
    </w:sdtContent>
  </w:sdt>
  <w:p w:rsidR="00D41B74" w:rsidRDefault="00D41B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C5C" w:rsidRDefault="00C57C5C">
      <w:pPr>
        <w:rPr>
          <w:sz w:val="12"/>
        </w:rPr>
      </w:pPr>
      <w:r>
        <w:separator/>
      </w:r>
    </w:p>
  </w:footnote>
  <w:footnote w:type="continuationSeparator" w:id="0">
    <w:p w:rsidR="00C57C5C" w:rsidRDefault="00C57C5C">
      <w:pPr>
        <w:rPr>
          <w:sz w:val="12"/>
        </w:rPr>
      </w:pPr>
      <w:r>
        <w:continuationSeparator/>
      </w:r>
    </w:p>
  </w:footnote>
  <w:footnote w:id="1">
    <w:p w:rsidR="00D41B74" w:rsidRDefault="00054450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D5F33"/>
    <w:multiLevelType w:val="multilevel"/>
    <w:tmpl w:val="E32829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75544D"/>
    <w:multiLevelType w:val="multilevel"/>
    <w:tmpl w:val="AFD2844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717737A8"/>
    <w:multiLevelType w:val="multilevel"/>
    <w:tmpl w:val="BC36E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B74"/>
    <w:rsid w:val="00054450"/>
    <w:rsid w:val="009522A5"/>
    <w:rsid w:val="00C57C5C"/>
    <w:rsid w:val="00D41B74"/>
    <w:rsid w:val="00E7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C760F"/>
  <w15:docId w15:val="{C5449D4F-3888-41A4-B8EE-A6554AC7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623D4D"/>
    <w:rPr>
      <w:i/>
      <w:i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465B7-DCE5-4BE3-A880-BECFE312D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914</Words>
  <Characters>5490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9</cp:revision>
  <cp:lastPrinted>2019-02-06T12:12:00Z</cp:lastPrinted>
  <dcterms:created xsi:type="dcterms:W3CDTF">2019-07-05T10:22:00Z</dcterms:created>
  <dcterms:modified xsi:type="dcterms:W3CDTF">2021-07-05T10:26:00Z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